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B8" w:rsidRDefault="002970B8">
      <w:pPr>
        <w:jc w:val="center"/>
        <w:rPr>
          <w:rFonts w:ascii="Times New Roman" w:hAnsi="Times New Roman" w:cs="Times New Roman"/>
          <w:b/>
          <w:bCs/>
          <w:sz w:val="23"/>
          <w:szCs w:val="23"/>
        </w:rPr>
      </w:pPr>
      <w:r>
        <w:rPr>
          <w:b/>
          <w:bCs/>
          <w:sz w:val="23"/>
          <w:szCs w:val="23"/>
        </w:rPr>
        <w:t>Minutes</w:t>
      </w:r>
    </w:p>
    <w:p w:rsidR="002970B8" w:rsidRDefault="002970B8">
      <w:pPr>
        <w:jc w:val="center"/>
        <w:rPr>
          <w:b/>
          <w:bCs/>
          <w:sz w:val="23"/>
          <w:szCs w:val="23"/>
        </w:rPr>
      </w:pPr>
      <w:r>
        <w:rPr>
          <w:b/>
          <w:bCs/>
          <w:sz w:val="23"/>
          <w:szCs w:val="23"/>
        </w:rPr>
        <w:t>SFCWRT BOARD MEETING Held Thursday, AUGUST 22, 2013</w:t>
      </w:r>
    </w:p>
    <w:p w:rsidR="002970B8" w:rsidRDefault="002970B8">
      <w:pPr>
        <w:rPr>
          <w:sz w:val="23"/>
          <w:szCs w:val="23"/>
        </w:rPr>
      </w:pPr>
      <w:r>
        <w:rPr>
          <w:sz w:val="23"/>
          <w:szCs w:val="23"/>
        </w:rPr>
        <w:t>The board meeting was held at the Presidio Café, 300 Finley Road, San Francisco, CA</w:t>
      </w:r>
      <w:r>
        <w:rPr>
          <w:rFonts w:ascii="Times New Roman" w:hAnsi="Times New Roman" w:cs="Times New Roman"/>
          <w:sz w:val="23"/>
          <w:szCs w:val="23"/>
        </w:rPr>
        <w:t>,</w:t>
      </w:r>
      <w:r>
        <w:rPr>
          <w:sz w:val="23"/>
          <w:szCs w:val="23"/>
        </w:rPr>
        <w:t xml:space="preserve"> convening at 1 pm.  In attendance were:  N. Patrick Doyle, President; David Hargrave, Vice President; Joan Keller, Treasurer; Wayne Padgett, Member at Large; Robert Hubbs, Program Chair, and Stephen Harrington, Secretary.</w:t>
      </w:r>
    </w:p>
    <w:p w:rsidR="002970B8" w:rsidRDefault="002970B8">
      <w:pPr>
        <w:pStyle w:val="ListParagraph"/>
        <w:numPr>
          <w:ilvl w:val="0"/>
          <w:numId w:val="1"/>
        </w:numPr>
        <w:rPr>
          <w:rFonts w:ascii="Times New Roman" w:hAnsi="Times New Roman" w:cs="Times New Roman"/>
          <w:sz w:val="23"/>
          <w:szCs w:val="23"/>
        </w:rPr>
      </w:pPr>
      <w:r>
        <w:rPr>
          <w:sz w:val="23"/>
          <w:szCs w:val="23"/>
        </w:rPr>
        <w:t xml:space="preserve"> </w:t>
      </w:r>
      <w:r>
        <w:rPr>
          <w:b/>
          <w:bCs/>
          <w:sz w:val="23"/>
          <w:szCs w:val="23"/>
        </w:rPr>
        <w:t>Minutes:</w:t>
      </w:r>
      <w:r>
        <w:rPr>
          <w:sz w:val="23"/>
          <w:szCs w:val="23"/>
        </w:rPr>
        <w:t xml:space="preserve">  A motion was made to accept the March minutes.  The Secretary offered a correction to the Treasurer’s report in the March minutes:  The reported ending balance of $1076.35 appears to be a math error.  Total income of $3577 minus Total debts of $2787.36 equals $789.64.  A motion to accept the corrected minutes was made and accepted.</w:t>
      </w:r>
    </w:p>
    <w:p w:rsidR="002970B8" w:rsidRDefault="002970B8">
      <w:pPr>
        <w:pStyle w:val="ListParagraph"/>
        <w:numPr>
          <w:ilvl w:val="0"/>
          <w:numId w:val="1"/>
        </w:numPr>
        <w:rPr>
          <w:rFonts w:ascii="Times New Roman" w:hAnsi="Times New Roman" w:cs="Times New Roman"/>
          <w:b/>
          <w:bCs/>
          <w:sz w:val="23"/>
          <w:szCs w:val="23"/>
        </w:rPr>
      </w:pPr>
      <w:r>
        <w:rPr>
          <w:b/>
          <w:bCs/>
          <w:sz w:val="23"/>
          <w:szCs w:val="23"/>
        </w:rPr>
        <w:t xml:space="preserve">Treasurer’s Report:  </w:t>
      </w:r>
      <w:r>
        <w:rPr>
          <w:sz w:val="23"/>
          <w:szCs w:val="23"/>
        </w:rPr>
        <w:t>The SFCWRT coffers reveal an ending balance of $219.87, as of 8/22/13.</w:t>
      </w:r>
    </w:p>
    <w:p w:rsidR="002970B8" w:rsidRDefault="002970B8">
      <w:pPr>
        <w:pStyle w:val="ListParagraph"/>
        <w:numPr>
          <w:ilvl w:val="0"/>
          <w:numId w:val="1"/>
        </w:numPr>
        <w:rPr>
          <w:rFonts w:ascii="Times New Roman" w:hAnsi="Times New Roman" w:cs="Times New Roman"/>
          <w:sz w:val="23"/>
          <w:szCs w:val="23"/>
        </w:rPr>
      </w:pPr>
      <w:r>
        <w:rPr>
          <w:b/>
          <w:bCs/>
          <w:sz w:val="23"/>
          <w:szCs w:val="23"/>
        </w:rPr>
        <w:t>Program Chair’s Report:</w:t>
      </w:r>
      <w:r>
        <w:rPr>
          <w:sz w:val="23"/>
          <w:szCs w:val="23"/>
        </w:rPr>
        <w:t xml:space="preserve">  Speakers have been confirmed through October:  September – </w:t>
      </w:r>
      <w:r>
        <w:rPr>
          <w:b/>
          <w:bCs/>
          <w:sz w:val="23"/>
          <w:szCs w:val="23"/>
        </w:rPr>
        <w:t>Mr.</w:t>
      </w:r>
      <w:r>
        <w:rPr>
          <w:sz w:val="23"/>
          <w:szCs w:val="23"/>
        </w:rPr>
        <w:t xml:space="preserve"> </w:t>
      </w:r>
      <w:r>
        <w:rPr>
          <w:b/>
          <w:bCs/>
          <w:sz w:val="23"/>
          <w:szCs w:val="23"/>
        </w:rPr>
        <w:t>Robert Chandler</w:t>
      </w:r>
      <w:r>
        <w:rPr>
          <w:sz w:val="23"/>
          <w:szCs w:val="23"/>
        </w:rPr>
        <w:t xml:space="preserve"> speaks on “California 1861-1865 A Political Revolution:  Black Rights and Squelched Secessionists”; October – </w:t>
      </w:r>
      <w:r>
        <w:rPr>
          <w:b/>
          <w:bCs/>
          <w:sz w:val="23"/>
          <w:szCs w:val="23"/>
        </w:rPr>
        <w:t>Mr. Brad Schall</w:t>
      </w:r>
      <w:r>
        <w:rPr>
          <w:sz w:val="23"/>
          <w:szCs w:val="23"/>
        </w:rPr>
        <w:t xml:space="preserve"> on a topic to be determined.  November and December are not yet scheduled.  The Program Chair, with some assistance from Mr. Wayne Padgett, Member at Large, is working on locating additional speakers for each monthly meeting through June.  The Program Chair presented a list of questions he sought clarification on regarding what protocol was required to engage speakers for the monthly meetings.  The board members provided comments and answers to these questions.</w:t>
      </w:r>
    </w:p>
    <w:p w:rsidR="002970B8" w:rsidRDefault="002970B8">
      <w:pPr>
        <w:pStyle w:val="ListParagraph"/>
        <w:numPr>
          <w:ilvl w:val="0"/>
          <w:numId w:val="1"/>
        </w:numPr>
        <w:rPr>
          <w:rFonts w:ascii="Times New Roman" w:hAnsi="Times New Roman" w:cs="Times New Roman"/>
          <w:sz w:val="23"/>
          <w:szCs w:val="23"/>
        </w:rPr>
      </w:pPr>
      <w:r>
        <w:rPr>
          <w:b/>
          <w:bCs/>
          <w:sz w:val="23"/>
          <w:szCs w:val="23"/>
        </w:rPr>
        <w:t>Non-Profit Status:</w:t>
      </w:r>
      <w:r>
        <w:rPr>
          <w:sz w:val="23"/>
          <w:szCs w:val="23"/>
        </w:rPr>
        <w:t xml:space="preserve">  The SFCWRT has completed the state paperwork to become a “non-profit California corporation, but has not yet filed for a federal employer identification number (EIN) because the filing fee is approximately $450.  Additionally, Federal and California law requires non-profit corporations to file annual tax returns.  Because of these conditions, it was proposed by President Doyle to dissolve the non-profit corporation.  A motion was made to dissolve the non-profit corporation and the motion passed.  Vice President Hargrave will prepare the appropriate paperwork a.s.a.p. to affect this end.</w:t>
      </w:r>
    </w:p>
    <w:p w:rsidR="002970B8" w:rsidRDefault="002970B8">
      <w:pPr>
        <w:pStyle w:val="ListParagraph"/>
        <w:numPr>
          <w:ilvl w:val="0"/>
          <w:numId w:val="1"/>
        </w:numPr>
        <w:rPr>
          <w:rFonts w:ascii="Times New Roman" w:hAnsi="Times New Roman" w:cs="Times New Roman"/>
          <w:sz w:val="23"/>
          <w:szCs w:val="23"/>
        </w:rPr>
      </w:pPr>
      <w:r>
        <w:rPr>
          <w:b/>
          <w:bCs/>
          <w:sz w:val="23"/>
          <w:szCs w:val="23"/>
        </w:rPr>
        <w:t>Other Business</w:t>
      </w:r>
      <w:r>
        <w:rPr>
          <w:sz w:val="23"/>
          <w:szCs w:val="23"/>
        </w:rPr>
        <w:t>:  A motion was made to continue the monthly meeting raffles as a way to generate some operating income for the SFCWRT</w:t>
      </w:r>
      <w:r>
        <w:rPr>
          <w:rFonts w:ascii="Times New Roman" w:hAnsi="Times New Roman" w:cs="Times New Roman"/>
          <w:sz w:val="23"/>
          <w:szCs w:val="23"/>
        </w:rPr>
        <w:t>,</w:t>
      </w:r>
      <w:r>
        <w:rPr>
          <w:sz w:val="23"/>
          <w:szCs w:val="23"/>
        </w:rPr>
        <w:t xml:space="preserve"> and the motion passed.  The United Irish Cultural Center (IUCC) has submitted the menu offerings and prices (slightly higher) for the coming monthly meetings.  A motion to accept and continue these arrangements was made and passed.</w:t>
      </w:r>
    </w:p>
    <w:p w:rsidR="002970B8" w:rsidRDefault="002970B8">
      <w:pPr>
        <w:rPr>
          <w:sz w:val="23"/>
          <w:szCs w:val="23"/>
        </w:rPr>
      </w:pPr>
      <w:r>
        <w:rPr>
          <w:sz w:val="23"/>
          <w:szCs w:val="23"/>
        </w:rPr>
        <w:t>A motion to adjourn was made and seconded by members of the Board.</w:t>
      </w:r>
    </w:p>
    <w:p w:rsidR="002970B8" w:rsidRDefault="002970B8">
      <w:pPr>
        <w:rPr>
          <w:sz w:val="23"/>
          <w:szCs w:val="23"/>
        </w:rPr>
      </w:pPr>
      <w:r>
        <w:rPr>
          <w:sz w:val="23"/>
          <w:szCs w:val="23"/>
        </w:rPr>
        <w:t>Submitted by:  Stephen Harrington, Secretary</w:t>
      </w:r>
    </w:p>
    <w:sectPr w:rsidR="002970B8" w:rsidSect="00297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B2094"/>
    <w:multiLevelType w:val="hybridMultilevel"/>
    <w:tmpl w:val="9D7C2BB0"/>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rPr>
        <w:rFonts w:ascii="Times New Roman" w:hAnsi="Times New Roman"/>
      </w:rPr>
    </w:lvl>
    <w:lvl w:ilvl="2" w:tplc="0409001B">
      <w:start w:val="1"/>
      <w:numFmt w:val="lowerRoman"/>
      <w:lvlText w:val="%3."/>
      <w:lvlJc w:val="right"/>
      <w:pPr>
        <w:ind w:left="2160" w:hanging="180"/>
      </w:pPr>
      <w:rPr>
        <w:rFonts w:ascii="Times New Roman" w:hAnsi="Times New Roman"/>
      </w:rPr>
    </w:lvl>
    <w:lvl w:ilvl="3" w:tplc="0409000F">
      <w:start w:val="1"/>
      <w:numFmt w:val="decimal"/>
      <w:lvlText w:val="%4."/>
      <w:lvlJc w:val="left"/>
      <w:pPr>
        <w:ind w:left="2880" w:hanging="360"/>
      </w:pPr>
      <w:rPr>
        <w:rFonts w:ascii="Times New Roman" w:hAnsi="Times New Roman"/>
      </w:rPr>
    </w:lvl>
    <w:lvl w:ilvl="4" w:tplc="04090019">
      <w:start w:val="1"/>
      <w:numFmt w:val="lowerLetter"/>
      <w:lvlText w:val="%5."/>
      <w:lvlJc w:val="left"/>
      <w:pPr>
        <w:ind w:left="3600" w:hanging="360"/>
      </w:pPr>
      <w:rPr>
        <w:rFonts w:ascii="Times New Roman" w:hAnsi="Times New Roman"/>
      </w:rPr>
    </w:lvl>
    <w:lvl w:ilvl="5" w:tplc="0409001B">
      <w:start w:val="1"/>
      <w:numFmt w:val="lowerRoman"/>
      <w:lvlText w:val="%6."/>
      <w:lvlJc w:val="right"/>
      <w:pPr>
        <w:ind w:left="4320" w:hanging="180"/>
      </w:pPr>
      <w:rPr>
        <w:rFonts w:ascii="Times New Roman" w:hAnsi="Times New Roman"/>
      </w:rPr>
    </w:lvl>
    <w:lvl w:ilvl="6" w:tplc="0409000F">
      <w:start w:val="1"/>
      <w:numFmt w:val="decimal"/>
      <w:lvlText w:val="%7."/>
      <w:lvlJc w:val="left"/>
      <w:pPr>
        <w:ind w:left="5040" w:hanging="360"/>
      </w:pPr>
      <w:rPr>
        <w:rFonts w:ascii="Times New Roman" w:hAnsi="Times New Roman"/>
      </w:rPr>
    </w:lvl>
    <w:lvl w:ilvl="7" w:tplc="04090019">
      <w:start w:val="1"/>
      <w:numFmt w:val="lowerLetter"/>
      <w:lvlText w:val="%8."/>
      <w:lvlJc w:val="left"/>
      <w:pPr>
        <w:ind w:left="5760" w:hanging="360"/>
      </w:pPr>
      <w:rPr>
        <w:rFonts w:ascii="Times New Roman" w:hAnsi="Times New Roman"/>
      </w:rPr>
    </w:lvl>
    <w:lvl w:ilvl="8" w:tplc="0409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0B8"/>
    <w:rsid w:val="002970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374</Words>
  <Characters>2137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John</dc:creator>
  <cp:keywords/>
  <dc:description/>
  <cp:lastModifiedBy>Norman Doyle</cp:lastModifiedBy>
  <cp:revision>2</cp:revision>
  <dcterms:created xsi:type="dcterms:W3CDTF">2013-09-27T17:43:00Z</dcterms:created>
  <dcterms:modified xsi:type="dcterms:W3CDTF">2013-09-27T17:43:00Z</dcterms:modified>
</cp:coreProperties>
</file>